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CE75" w14:textId="65C19C43" w:rsidR="00DE7B48" w:rsidRDefault="00DE7B48" w:rsidP="00ED44D7">
      <w:pPr>
        <w:jc w:val="center"/>
        <w:rPr>
          <w:rFonts w:cstheme="minorHAnsi"/>
          <w:b/>
          <w:bCs/>
          <w:sz w:val="32"/>
          <w:szCs w:val="32"/>
          <w:highlight w:val="yellow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09E423D9" wp14:editId="6DF82492">
            <wp:extent cx="1700198" cy="760730"/>
            <wp:effectExtent l="0" t="0" r="1905" b="127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030" cy="79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49C8B" w14:textId="77777777" w:rsidR="00DE7B48" w:rsidRDefault="00DE7B48" w:rsidP="00ED44D7">
      <w:pPr>
        <w:jc w:val="center"/>
        <w:rPr>
          <w:rFonts w:cstheme="minorHAnsi"/>
          <w:b/>
          <w:bCs/>
          <w:sz w:val="32"/>
          <w:szCs w:val="32"/>
          <w:highlight w:val="yellow"/>
        </w:rPr>
      </w:pPr>
    </w:p>
    <w:p w14:paraId="448AD3FD" w14:textId="56D42875" w:rsidR="00A502C1" w:rsidRPr="00B92164" w:rsidRDefault="00ED44D7" w:rsidP="00DE7B48">
      <w:pPr>
        <w:jc w:val="center"/>
        <w:rPr>
          <w:rFonts w:cstheme="minorHAnsi"/>
          <w:b/>
          <w:bCs/>
          <w:sz w:val="28"/>
          <w:szCs w:val="28"/>
        </w:rPr>
      </w:pPr>
      <w:r w:rsidRPr="00722E34">
        <w:rPr>
          <w:rFonts w:cstheme="minorHAnsi"/>
          <w:b/>
          <w:bCs/>
          <w:sz w:val="28"/>
          <w:szCs w:val="28"/>
          <w:highlight w:val="yellow"/>
        </w:rPr>
        <w:t>[DESTINATION/ORGANIZATION]</w:t>
      </w:r>
      <w:r w:rsidRPr="00722E34">
        <w:rPr>
          <w:rFonts w:cstheme="minorHAnsi"/>
          <w:b/>
          <w:bCs/>
          <w:sz w:val="28"/>
          <w:szCs w:val="28"/>
        </w:rPr>
        <w:t xml:space="preserve"> </w:t>
      </w:r>
      <w:r w:rsidR="00A502C1" w:rsidRPr="00722E34">
        <w:rPr>
          <w:rFonts w:cstheme="minorHAnsi"/>
          <w:b/>
          <w:bCs/>
          <w:sz w:val="28"/>
          <w:szCs w:val="28"/>
        </w:rPr>
        <w:t>Mov</w:t>
      </w:r>
      <w:r w:rsidRPr="00722E34">
        <w:rPr>
          <w:rFonts w:cstheme="minorHAnsi"/>
          <w:b/>
          <w:bCs/>
          <w:sz w:val="28"/>
          <w:szCs w:val="28"/>
        </w:rPr>
        <w:t>es</w:t>
      </w:r>
      <w:r w:rsidR="00A502C1" w:rsidRPr="00722E34">
        <w:rPr>
          <w:rFonts w:cstheme="minorHAnsi"/>
          <w:b/>
          <w:bCs/>
          <w:sz w:val="28"/>
          <w:szCs w:val="28"/>
        </w:rPr>
        <w:t xml:space="preserve"> Travel Forward This National Travel and Tourism Week</w:t>
      </w:r>
      <w:r w:rsidRPr="00B92164">
        <w:rPr>
          <w:rFonts w:cstheme="minorHAnsi"/>
          <w:b/>
          <w:bCs/>
          <w:sz w:val="32"/>
          <w:szCs w:val="32"/>
        </w:rPr>
        <w:br/>
      </w:r>
    </w:p>
    <w:p w14:paraId="46C84636" w14:textId="30B88063" w:rsidR="00ED44D7" w:rsidRPr="00722E34" w:rsidRDefault="00ED44D7" w:rsidP="00ED44D7">
      <w:pPr>
        <w:jc w:val="center"/>
        <w:rPr>
          <w:rFonts w:cstheme="minorHAnsi"/>
          <w:i/>
          <w:iCs/>
          <w:sz w:val="26"/>
          <w:szCs w:val="26"/>
        </w:rPr>
      </w:pPr>
      <w:r w:rsidRPr="00722E34">
        <w:rPr>
          <w:rFonts w:cstheme="minorHAnsi"/>
          <w:i/>
          <w:iCs/>
          <w:sz w:val="26"/>
          <w:szCs w:val="26"/>
        </w:rPr>
        <w:t>This year marks the 40</w:t>
      </w:r>
      <w:r w:rsidRPr="00722E34">
        <w:rPr>
          <w:rFonts w:cstheme="minorHAnsi"/>
          <w:i/>
          <w:iCs/>
          <w:sz w:val="26"/>
          <w:szCs w:val="26"/>
          <w:vertAlign w:val="superscript"/>
        </w:rPr>
        <w:t>th</w:t>
      </w:r>
      <w:r w:rsidRPr="00722E34">
        <w:rPr>
          <w:rFonts w:cstheme="minorHAnsi"/>
          <w:i/>
          <w:iCs/>
          <w:sz w:val="26"/>
          <w:szCs w:val="26"/>
        </w:rPr>
        <w:t xml:space="preserve"> anniversary of the annual </w:t>
      </w:r>
      <w:r w:rsidR="00727B5A" w:rsidRPr="00722E34">
        <w:rPr>
          <w:rFonts w:cstheme="minorHAnsi"/>
          <w:i/>
          <w:iCs/>
          <w:sz w:val="26"/>
          <w:szCs w:val="26"/>
        </w:rPr>
        <w:t xml:space="preserve">industry </w:t>
      </w:r>
      <w:proofErr w:type="gramStart"/>
      <w:r w:rsidRPr="00722E34">
        <w:rPr>
          <w:rFonts w:cstheme="minorHAnsi"/>
          <w:i/>
          <w:iCs/>
          <w:sz w:val="26"/>
          <w:szCs w:val="26"/>
        </w:rPr>
        <w:t>celebration</w:t>
      </w:r>
      <w:proofErr w:type="gramEnd"/>
    </w:p>
    <w:p w14:paraId="42500E0B" w14:textId="77777777" w:rsidR="00A502C1" w:rsidRPr="00727B5A" w:rsidRDefault="00A502C1"/>
    <w:p w14:paraId="553A109C" w14:textId="42B00DE4" w:rsidR="002800AE" w:rsidRPr="00727B5A" w:rsidRDefault="00A502C1" w:rsidP="00A502C1">
      <w:pPr>
        <w:rPr>
          <w:rFonts w:cstheme="minorHAnsi"/>
        </w:rPr>
      </w:pPr>
      <w:r w:rsidRPr="00727B5A">
        <w:rPr>
          <w:rFonts w:cstheme="minorHAnsi"/>
          <w:highlight w:val="yellow"/>
        </w:rPr>
        <w:t>[CITY, STATE][DATE]</w:t>
      </w:r>
      <w:r w:rsidRPr="00727B5A">
        <w:rPr>
          <w:rFonts w:cstheme="minorHAnsi"/>
        </w:rPr>
        <w:t xml:space="preserve"> — </w:t>
      </w:r>
      <w:hyperlink r:id="rId6" w:history="1">
        <w:r w:rsidRPr="00A502C1">
          <w:rPr>
            <w:rStyle w:val="Hyperlink"/>
            <w:rFonts w:cstheme="minorHAnsi"/>
          </w:rPr>
          <w:t>National Travel and Tourism Week</w:t>
        </w:r>
      </w:hyperlink>
      <w:r w:rsidRPr="00A502C1">
        <w:rPr>
          <w:rFonts w:cstheme="minorHAnsi"/>
        </w:rPr>
        <w:t xml:space="preserve">, </w:t>
      </w:r>
      <w:r w:rsidR="00DE7B48">
        <w:rPr>
          <w:rFonts w:cstheme="minorHAnsi"/>
        </w:rPr>
        <w:t xml:space="preserve">(NTTW) </w:t>
      </w:r>
      <w:r w:rsidRPr="00A502C1">
        <w:rPr>
          <w:rFonts w:cstheme="minorHAnsi"/>
        </w:rPr>
        <w:t xml:space="preserve">the annual celebration of the contributions of the U.S. travel industry, will spotlight the essential role that travel will play in driving economic growth and innovation through the theme </w:t>
      </w:r>
      <w:r w:rsidRPr="00A502C1">
        <w:rPr>
          <w:rFonts w:cstheme="minorHAnsi"/>
          <w:b/>
          <w:bCs/>
        </w:rPr>
        <w:t>#TravelForward.</w:t>
      </w:r>
      <w:r w:rsidRPr="00A502C1">
        <w:rPr>
          <w:rFonts w:cstheme="minorHAnsi"/>
        </w:rPr>
        <w:t xml:space="preserve"> </w:t>
      </w:r>
    </w:p>
    <w:p w14:paraId="554C72A3" w14:textId="77777777" w:rsidR="00EB0257" w:rsidRPr="00727B5A" w:rsidRDefault="00EB0257" w:rsidP="00A502C1">
      <w:pPr>
        <w:rPr>
          <w:rFonts w:cstheme="minorHAnsi"/>
        </w:rPr>
      </w:pPr>
    </w:p>
    <w:p w14:paraId="0FE2F15D" w14:textId="7E91B137" w:rsidR="00B92164" w:rsidRPr="00727B5A" w:rsidRDefault="00B92164" w:rsidP="00A502C1">
      <w:pPr>
        <w:rPr>
          <w:rFonts w:cstheme="minorHAnsi"/>
        </w:rPr>
      </w:pPr>
      <w:r w:rsidRPr="00727B5A">
        <w:rPr>
          <w:rFonts w:cstheme="minorHAnsi"/>
        </w:rPr>
        <w:t>“</w:t>
      </w:r>
      <w:r w:rsidR="00EB0257" w:rsidRPr="00727B5A">
        <w:rPr>
          <w:rFonts w:cstheme="minorHAnsi"/>
        </w:rPr>
        <w:t>The travel industry fuels every industry</w:t>
      </w:r>
      <w:r w:rsidRPr="00727B5A">
        <w:rPr>
          <w:rFonts w:cstheme="minorHAnsi"/>
        </w:rPr>
        <w:t xml:space="preserve">—our industry’s </w:t>
      </w:r>
      <w:r w:rsidR="00EB0257" w:rsidRPr="00727B5A">
        <w:rPr>
          <w:rFonts w:cstheme="minorHAnsi"/>
        </w:rPr>
        <w:t>success is the nation’s success</w:t>
      </w:r>
      <w:r w:rsidRPr="00727B5A">
        <w:rPr>
          <w:rFonts w:cstheme="minorHAnsi"/>
        </w:rPr>
        <w:t xml:space="preserve">,” said U.S. Travel Association President and CEO Geoff Freeman. “This week is a prime opportunity to elevate </w:t>
      </w:r>
      <w:r w:rsidR="00B12DAB">
        <w:rPr>
          <w:rFonts w:cstheme="minorHAnsi"/>
        </w:rPr>
        <w:t xml:space="preserve">the message that travel is </w:t>
      </w:r>
      <w:r w:rsidRPr="00727B5A">
        <w:rPr>
          <w:rFonts w:cstheme="minorHAnsi"/>
        </w:rPr>
        <w:t xml:space="preserve">essential </w:t>
      </w:r>
      <w:r w:rsidR="00B12DAB">
        <w:rPr>
          <w:rFonts w:cstheme="minorHAnsi"/>
        </w:rPr>
        <w:t>to</w:t>
      </w:r>
      <w:r w:rsidRPr="00727B5A">
        <w:rPr>
          <w:rFonts w:cstheme="minorHAnsi"/>
        </w:rPr>
        <w:t xml:space="preserve"> moving America’s economy forward.” </w:t>
      </w:r>
    </w:p>
    <w:p w14:paraId="3C9FB714" w14:textId="77777777" w:rsidR="002800AE" w:rsidRPr="00A502C1" w:rsidRDefault="002800AE" w:rsidP="00A502C1">
      <w:pPr>
        <w:rPr>
          <w:rFonts w:cstheme="minorHAnsi"/>
        </w:rPr>
      </w:pPr>
    </w:p>
    <w:p w14:paraId="112CE137" w14:textId="2F5B5EEF" w:rsidR="00A502C1" w:rsidRPr="00727B5A" w:rsidRDefault="00A502C1" w:rsidP="00A502C1">
      <w:pPr>
        <w:rPr>
          <w:rFonts w:cstheme="minorHAnsi"/>
        </w:rPr>
      </w:pPr>
      <w:r w:rsidRPr="00A502C1">
        <w:rPr>
          <w:rFonts w:cstheme="minorHAnsi"/>
        </w:rPr>
        <w:t xml:space="preserve">Established in 1983, NTTW is an annual tradition to </w:t>
      </w:r>
      <w:r w:rsidR="00727B5A">
        <w:rPr>
          <w:rFonts w:cstheme="minorHAnsi"/>
        </w:rPr>
        <w:t>mark the U.S.</w:t>
      </w:r>
      <w:r w:rsidRPr="00A502C1">
        <w:rPr>
          <w:rFonts w:cstheme="minorHAnsi"/>
        </w:rPr>
        <w:t xml:space="preserve"> travel</w:t>
      </w:r>
      <w:r w:rsidR="00727B5A">
        <w:rPr>
          <w:rFonts w:cstheme="minorHAnsi"/>
        </w:rPr>
        <w:t xml:space="preserve"> industry’s</w:t>
      </w:r>
      <w:r w:rsidRPr="00A502C1">
        <w:rPr>
          <w:rFonts w:cstheme="minorHAnsi"/>
        </w:rPr>
        <w:t xml:space="preserve"> role in </w:t>
      </w:r>
      <w:r w:rsidR="00DE7B48">
        <w:rPr>
          <w:rFonts w:cstheme="minorHAnsi"/>
        </w:rPr>
        <w:t>stimulating</w:t>
      </w:r>
      <w:r w:rsidR="00DE7B48">
        <w:rPr>
          <w:rFonts w:cstheme="minorHAnsi"/>
        </w:rPr>
        <w:t xml:space="preserve"> </w:t>
      </w:r>
      <w:r w:rsidRPr="00A502C1">
        <w:rPr>
          <w:rFonts w:cstheme="minorHAnsi"/>
        </w:rPr>
        <w:t xml:space="preserve">economic growth, cultivating vibrant communities, creating quality job opportunities, </w:t>
      </w:r>
      <w:r w:rsidR="002800AE" w:rsidRPr="00727B5A">
        <w:rPr>
          <w:rFonts w:cstheme="minorHAnsi"/>
        </w:rPr>
        <w:t xml:space="preserve">stimulating </w:t>
      </w:r>
      <w:r w:rsidRPr="00A502C1">
        <w:rPr>
          <w:rFonts w:cstheme="minorHAnsi"/>
        </w:rPr>
        <w:t>business</w:t>
      </w:r>
      <w:r w:rsidR="002800AE" w:rsidRPr="00727B5A">
        <w:rPr>
          <w:rFonts w:cstheme="minorHAnsi"/>
        </w:rPr>
        <w:t xml:space="preserve"> </w:t>
      </w:r>
      <w:proofErr w:type="gramStart"/>
      <w:r w:rsidR="002800AE" w:rsidRPr="00727B5A">
        <w:rPr>
          <w:rFonts w:cstheme="minorHAnsi"/>
        </w:rPr>
        <w:t>activity</w:t>
      </w:r>
      <w:proofErr w:type="gramEnd"/>
      <w:r w:rsidRPr="00A502C1">
        <w:rPr>
          <w:rFonts w:cstheme="minorHAnsi"/>
        </w:rPr>
        <w:t xml:space="preserve"> and elevating the quality of life for </w:t>
      </w:r>
      <w:r w:rsidR="002800AE" w:rsidRPr="00727B5A">
        <w:rPr>
          <w:rFonts w:cstheme="minorHAnsi"/>
        </w:rPr>
        <w:t>everyday Americans.</w:t>
      </w:r>
    </w:p>
    <w:p w14:paraId="1324CC29" w14:textId="77777777" w:rsidR="00660D2F" w:rsidRPr="00727B5A" w:rsidRDefault="00660D2F" w:rsidP="00A502C1">
      <w:pPr>
        <w:rPr>
          <w:rFonts w:cstheme="minorHAnsi"/>
        </w:rPr>
      </w:pPr>
    </w:p>
    <w:p w14:paraId="2758CAB9" w14:textId="657341E1" w:rsidR="00B92164" w:rsidRPr="00727B5A" w:rsidRDefault="00B92164" w:rsidP="0032108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27B5A">
        <w:rPr>
          <w:rFonts w:asciiTheme="minorHAnsi" w:hAnsiTheme="minorHAnsi" w:cstheme="minorHAnsi"/>
        </w:rPr>
        <w:t>T</w:t>
      </w:r>
      <w:r w:rsidR="00660D2F" w:rsidRPr="00727B5A">
        <w:rPr>
          <w:rFonts w:asciiTheme="minorHAnsi" w:hAnsiTheme="minorHAnsi" w:cstheme="minorHAnsi"/>
        </w:rPr>
        <w:t>ravel serves as a</w:t>
      </w:r>
      <w:r w:rsidR="00727B5A">
        <w:rPr>
          <w:rFonts w:asciiTheme="minorHAnsi" w:hAnsiTheme="minorHAnsi" w:cstheme="minorHAnsi"/>
        </w:rPr>
        <w:t xml:space="preserve"> </w:t>
      </w:r>
      <w:r w:rsidR="00660D2F" w:rsidRPr="00727B5A">
        <w:rPr>
          <w:rFonts w:asciiTheme="minorHAnsi" w:hAnsiTheme="minorHAnsi" w:cstheme="minorHAnsi"/>
        </w:rPr>
        <w:t xml:space="preserve">catalyst for a productive U.S. economy and helps </w:t>
      </w:r>
      <w:r w:rsidR="00727B5A" w:rsidRPr="00727B5A">
        <w:rPr>
          <w:rFonts w:asciiTheme="minorHAnsi" w:hAnsiTheme="minorHAnsi" w:cstheme="minorHAnsi"/>
        </w:rPr>
        <w:t>power t</w:t>
      </w:r>
      <w:r w:rsidR="00660D2F" w:rsidRPr="00727B5A">
        <w:rPr>
          <w:rFonts w:asciiTheme="minorHAnsi" w:hAnsiTheme="minorHAnsi" w:cstheme="minorHAnsi"/>
        </w:rPr>
        <w:t>he success of other industries. </w:t>
      </w:r>
      <w:r w:rsidR="00727B5A" w:rsidRPr="00727B5A">
        <w:rPr>
          <w:rFonts w:asciiTheme="minorHAnsi" w:hAnsiTheme="minorHAnsi" w:cstheme="minorHAnsi"/>
        </w:rPr>
        <w:t>The U.S. travel industry generated</w:t>
      </w:r>
      <w:r w:rsidRPr="00727B5A">
        <w:rPr>
          <w:rFonts w:asciiTheme="minorHAnsi" w:hAnsiTheme="minorHAnsi" w:cstheme="minorHAnsi"/>
        </w:rPr>
        <w:t xml:space="preserve"> a $2.6</w:t>
      </w:r>
      <w:r w:rsidRPr="00727B5A">
        <w:rPr>
          <w:rFonts w:asciiTheme="minorHAnsi" w:hAnsiTheme="minorHAnsi" w:cstheme="minorHAnsi"/>
          <w:b/>
          <w:bCs/>
        </w:rPr>
        <w:t xml:space="preserve"> </w:t>
      </w:r>
      <w:r w:rsidRPr="00727B5A">
        <w:rPr>
          <w:rFonts w:asciiTheme="minorHAnsi" w:hAnsiTheme="minorHAnsi" w:cstheme="minorHAnsi"/>
        </w:rPr>
        <w:t xml:space="preserve">trillion economic output in 2022 and supported </w:t>
      </w:r>
      <w:r w:rsidR="00217622">
        <w:rPr>
          <w:rFonts w:asciiTheme="minorHAnsi" w:hAnsiTheme="minorHAnsi" w:cstheme="minorHAnsi"/>
        </w:rPr>
        <w:t>15</w:t>
      </w:r>
      <w:r w:rsidR="00727B5A" w:rsidRPr="00727B5A">
        <w:rPr>
          <w:rFonts w:asciiTheme="minorHAnsi" w:hAnsiTheme="minorHAnsi" w:cstheme="minorHAnsi"/>
        </w:rPr>
        <w:t xml:space="preserve"> million jobs, fueling communities, small businesses and working families across the country. </w:t>
      </w:r>
    </w:p>
    <w:p w14:paraId="20F05EA9" w14:textId="77777777" w:rsidR="00B92164" w:rsidRPr="00727B5A" w:rsidRDefault="00B92164" w:rsidP="0032108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2986690" w14:textId="69ABFD1D" w:rsidR="00660D2F" w:rsidRPr="00727B5A" w:rsidRDefault="00660D2F" w:rsidP="0032108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27B5A">
        <w:rPr>
          <w:rFonts w:asciiTheme="minorHAnsi" w:hAnsiTheme="minorHAnsi" w:cstheme="minorHAnsi"/>
        </w:rPr>
        <w:t xml:space="preserve">Travel spending </w:t>
      </w:r>
      <w:r w:rsidR="00B92164" w:rsidRPr="00727B5A">
        <w:rPr>
          <w:rFonts w:asciiTheme="minorHAnsi" w:hAnsiTheme="minorHAnsi" w:cstheme="minorHAnsi"/>
        </w:rPr>
        <w:t xml:space="preserve">also </w:t>
      </w:r>
      <w:r w:rsidRPr="00727B5A">
        <w:rPr>
          <w:rFonts w:asciiTheme="minorHAnsi" w:hAnsiTheme="minorHAnsi" w:cstheme="minorHAnsi"/>
        </w:rPr>
        <w:t xml:space="preserve">generated nearly $160 billion in federal, </w:t>
      </w:r>
      <w:proofErr w:type="gramStart"/>
      <w:r w:rsidRPr="00727B5A">
        <w:rPr>
          <w:rFonts w:asciiTheme="minorHAnsi" w:hAnsiTheme="minorHAnsi" w:cstheme="minorHAnsi"/>
        </w:rPr>
        <w:t>state</w:t>
      </w:r>
      <w:proofErr w:type="gramEnd"/>
      <w:r w:rsidRPr="00727B5A">
        <w:rPr>
          <w:rFonts w:asciiTheme="minorHAnsi" w:hAnsiTheme="minorHAnsi" w:cstheme="minorHAnsi"/>
        </w:rPr>
        <w:t xml:space="preserve"> and local taxes in 2022</w:t>
      </w:r>
      <w:r w:rsidR="00321082" w:rsidRPr="00727B5A">
        <w:rPr>
          <w:rFonts w:asciiTheme="minorHAnsi" w:hAnsiTheme="minorHAnsi" w:cstheme="minorHAnsi"/>
        </w:rPr>
        <w:t>—revenue that helped</w:t>
      </w:r>
      <w:r w:rsidR="00B12DAB">
        <w:rPr>
          <w:rFonts w:asciiTheme="minorHAnsi" w:hAnsiTheme="minorHAnsi" w:cstheme="minorHAnsi"/>
        </w:rPr>
        <w:t xml:space="preserve"> fund critical public services while saving</w:t>
      </w:r>
      <w:r w:rsidR="00321082" w:rsidRPr="00727B5A">
        <w:rPr>
          <w:rFonts w:asciiTheme="minorHAnsi" w:hAnsiTheme="minorHAnsi" w:cstheme="minorHAnsi"/>
        </w:rPr>
        <w:t xml:space="preserve"> each U.S. household an average of $1,270 in taxes. </w:t>
      </w:r>
    </w:p>
    <w:p w14:paraId="0AB7C1E8" w14:textId="77777777" w:rsidR="00660D2F" w:rsidRPr="00727B5A" w:rsidRDefault="00660D2F" w:rsidP="00660D2F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212121"/>
        </w:rPr>
      </w:pPr>
    </w:p>
    <w:p w14:paraId="2463E819" w14:textId="337C1955" w:rsidR="00660D2F" w:rsidRPr="00A502C1" w:rsidRDefault="00B12DAB" w:rsidP="00EB025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000000"/>
        </w:rPr>
        <w:t>I</w:t>
      </w:r>
      <w:r w:rsidR="00660D2F" w:rsidRPr="00727B5A">
        <w:rPr>
          <w:rFonts w:asciiTheme="minorHAnsi" w:hAnsiTheme="minorHAnsi" w:cstheme="minorHAnsi"/>
          <w:color w:val="000000"/>
        </w:rPr>
        <w:t xml:space="preserve">n </w:t>
      </w:r>
      <w:r w:rsidR="00660D2F" w:rsidRPr="00727B5A">
        <w:rPr>
          <w:rFonts w:asciiTheme="minorHAnsi" w:hAnsiTheme="minorHAnsi" w:cstheme="minorHAnsi"/>
          <w:color w:val="000000"/>
          <w:highlight w:val="yellow"/>
        </w:rPr>
        <w:t>[DESTINATION]</w:t>
      </w:r>
      <w:r w:rsidR="00660D2F" w:rsidRPr="00727B5A">
        <w:rPr>
          <w:rFonts w:asciiTheme="minorHAnsi" w:hAnsiTheme="minorHAnsi" w:cstheme="minorHAnsi"/>
          <w:color w:val="000000"/>
        </w:rPr>
        <w:t xml:space="preserve"> the travel industry drives </w:t>
      </w:r>
      <w:r w:rsidR="00660D2F" w:rsidRPr="00727B5A">
        <w:rPr>
          <w:rFonts w:asciiTheme="minorHAnsi" w:hAnsiTheme="minorHAnsi" w:cstheme="minorHAnsi"/>
          <w:color w:val="000000"/>
          <w:highlight w:val="yellow"/>
        </w:rPr>
        <w:t>[STATE AND OR LOCAL ECONOMIC IMPACT</w:t>
      </w:r>
      <w:r w:rsidR="002800AE" w:rsidRPr="00727B5A">
        <w:rPr>
          <w:rFonts w:asciiTheme="minorHAnsi" w:hAnsiTheme="minorHAnsi" w:cstheme="minorHAnsi"/>
          <w:color w:val="000000"/>
          <w:highlight w:val="yellow"/>
        </w:rPr>
        <w:t>].</w:t>
      </w:r>
      <w:r w:rsidR="002800AE" w:rsidRPr="00727B5A">
        <w:rPr>
          <w:rFonts w:asciiTheme="minorHAnsi" w:hAnsiTheme="minorHAnsi" w:cstheme="minorHAnsi"/>
          <w:color w:val="000000"/>
        </w:rPr>
        <w:t xml:space="preserve"> </w:t>
      </w:r>
    </w:p>
    <w:p w14:paraId="0D03EB21" w14:textId="77777777" w:rsidR="00A502C1" w:rsidRPr="00727B5A" w:rsidRDefault="00A502C1">
      <w:pPr>
        <w:rPr>
          <w:rFonts w:cstheme="minorHAnsi"/>
        </w:rPr>
      </w:pPr>
    </w:p>
    <w:p w14:paraId="37D60ED5" w14:textId="3AE4989D" w:rsidR="00A502C1" w:rsidRPr="00727B5A" w:rsidRDefault="00A502C1" w:rsidP="00A502C1">
      <w:pPr>
        <w:rPr>
          <w:rFonts w:cstheme="minorHAnsi"/>
        </w:rPr>
      </w:pPr>
      <w:r w:rsidRPr="00727B5A">
        <w:rPr>
          <w:rFonts w:cstheme="minorHAnsi"/>
          <w:highlight w:val="yellow"/>
        </w:rPr>
        <w:t>[DESTINATION/ORGANIZATION]</w:t>
      </w:r>
      <w:r w:rsidRPr="00727B5A">
        <w:rPr>
          <w:rFonts w:cstheme="minorHAnsi"/>
        </w:rPr>
        <w:t xml:space="preserve"> is </w:t>
      </w:r>
      <w:r w:rsidR="00B12DAB">
        <w:rPr>
          <w:rFonts w:cstheme="minorHAnsi"/>
        </w:rPr>
        <w:t>recognizing</w:t>
      </w:r>
      <w:r w:rsidR="00B12DAB" w:rsidRPr="00727B5A">
        <w:rPr>
          <w:rFonts w:cstheme="minorHAnsi"/>
        </w:rPr>
        <w:t xml:space="preserve"> </w:t>
      </w:r>
      <w:r w:rsidRPr="00727B5A">
        <w:rPr>
          <w:rFonts w:cstheme="minorHAnsi"/>
        </w:rPr>
        <w:t xml:space="preserve">travel’s essential contributions by </w:t>
      </w:r>
      <w:r w:rsidRPr="00727B5A">
        <w:rPr>
          <w:rFonts w:cstheme="minorHAnsi"/>
          <w:highlight w:val="yellow"/>
        </w:rPr>
        <w:t>[PROVIDE BRIEF DESCRIPTION OF ACTIVITIES]</w:t>
      </w:r>
      <w:r w:rsidRPr="00727B5A">
        <w:rPr>
          <w:rFonts w:cstheme="minorHAnsi"/>
        </w:rPr>
        <w:t>.</w:t>
      </w:r>
    </w:p>
    <w:p w14:paraId="2A03D766" w14:textId="77777777" w:rsidR="00A502C1" w:rsidRPr="00727B5A" w:rsidRDefault="00A502C1" w:rsidP="00A502C1">
      <w:pPr>
        <w:rPr>
          <w:rFonts w:cstheme="minorHAnsi"/>
        </w:rPr>
      </w:pPr>
    </w:p>
    <w:p w14:paraId="03F0B45E" w14:textId="7B5773F3" w:rsidR="00A502C1" w:rsidRPr="00727B5A" w:rsidRDefault="00A502C1" w:rsidP="00A502C1">
      <w:pPr>
        <w:rPr>
          <w:rFonts w:cstheme="minorHAnsi"/>
        </w:rPr>
      </w:pPr>
      <w:r w:rsidRPr="00727B5A">
        <w:rPr>
          <w:rFonts w:cstheme="minorHAnsi"/>
        </w:rPr>
        <w:t xml:space="preserve">Said </w:t>
      </w:r>
      <w:r w:rsidRPr="00727B5A">
        <w:rPr>
          <w:rFonts w:cstheme="minorHAnsi"/>
          <w:highlight w:val="yellow"/>
        </w:rPr>
        <w:t>[PRESIDENT/CEO/SPOKESPERSON]</w:t>
      </w:r>
      <w:r w:rsidRPr="00727B5A">
        <w:rPr>
          <w:rFonts w:cstheme="minorHAnsi"/>
        </w:rPr>
        <w:t>:</w:t>
      </w:r>
      <w:r w:rsidR="00EB0257" w:rsidRPr="00727B5A">
        <w:rPr>
          <w:rFonts w:cstheme="minorHAnsi"/>
        </w:rPr>
        <w:t xml:space="preserve"> “Travel is at the heart of </w:t>
      </w:r>
      <w:r w:rsidR="00EB0257" w:rsidRPr="00727B5A">
        <w:rPr>
          <w:rFonts w:cstheme="minorHAnsi"/>
          <w:highlight w:val="yellow"/>
        </w:rPr>
        <w:t>[DESTINATION]</w:t>
      </w:r>
      <w:r w:rsidR="00EB0257" w:rsidRPr="00727B5A">
        <w:rPr>
          <w:rFonts w:cstheme="minorHAnsi"/>
        </w:rPr>
        <w:t xml:space="preserve">, </w:t>
      </w:r>
      <w:r w:rsidR="00DE7B48">
        <w:rPr>
          <w:rFonts w:cstheme="minorHAnsi"/>
        </w:rPr>
        <w:t>powering</w:t>
      </w:r>
      <w:r w:rsidR="00DE7B48" w:rsidRPr="00727B5A">
        <w:rPr>
          <w:rFonts w:cstheme="minorHAnsi"/>
        </w:rPr>
        <w:t xml:space="preserve"> </w:t>
      </w:r>
      <w:r w:rsidR="00DE7B48">
        <w:rPr>
          <w:rFonts w:cstheme="minorHAnsi"/>
        </w:rPr>
        <w:t>a strong U.S&gt; economy</w:t>
      </w:r>
      <w:r w:rsidR="00EB0257" w:rsidRPr="00727B5A">
        <w:rPr>
          <w:rFonts w:cstheme="minorHAnsi"/>
        </w:rPr>
        <w:t xml:space="preserve">, creating jobs and strengthening our community’s culture and identity. This National Travel and Tourism Week, we are </w:t>
      </w:r>
      <w:r w:rsidR="00B12DAB">
        <w:rPr>
          <w:rFonts w:cstheme="minorHAnsi"/>
        </w:rPr>
        <w:t>proud</w:t>
      </w:r>
      <w:r w:rsidR="00B12DAB" w:rsidRPr="00727B5A">
        <w:rPr>
          <w:rFonts w:cstheme="minorHAnsi"/>
        </w:rPr>
        <w:t xml:space="preserve"> </w:t>
      </w:r>
      <w:r w:rsidR="00EB0257" w:rsidRPr="00727B5A">
        <w:rPr>
          <w:rFonts w:cstheme="minorHAnsi"/>
        </w:rPr>
        <w:t xml:space="preserve">to celebrate all that travel does for our community now, and all that it </w:t>
      </w:r>
      <w:r w:rsidR="00727B5A" w:rsidRPr="00727B5A">
        <w:rPr>
          <w:rFonts w:cstheme="minorHAnsi"/>
        </w:rPr>
        <w:t>will</w:t>
      </w:r>
      <w:r w:rsidR="00EB0257" w:rsidRPr="00727B5A">
        <w:rPr>
          <w:rFonts w:cstheme="minorHAnsi"/>
        </w:rPr>
        <w:t xml:space="preserve"> contribute </w:t>
      </w:r>
      <w:proofErr w:type="gramStart"/>
      <w:r w:rsidR="00EB0257" w:rsidRPr="00727B5A">
        <w:rPr>
          <w:rFonts w:cstheme="minorHAnsi"/>
        </w:rPr>
        <w:t>in</w:t>
      </w:r>
      <w:proofErr w:type="gramEnd"/>
      <w:r w:rsidR="00EB0257" w:rsidRPr="00727B5A">
        <w:rPr>
          <w:rFonts w:cstheme="minorHAnsi"/>
        </w:rPr>
        <w:t xml:space="preserve"> the future.” </w:t>
      </w:r>
    </w:p>
    <w:p w14:paraId="490F501A" w14:textId="77777777" w:rsidR="00ED44D7" w:rsidRPr="00727B5A" w:rsidRDefault="00ED44D7" w:rsidP="00A502C1">
      <w:pPr>
        <w:rPr>
          <w:rFonts w:cstheme="minorHAnsi"/>
        </w:rPr>
      </w:pPr>
    </w:p>
    <w:p w14:paraId="471E7AE2" w14:textId="4601A03A" w:rsidR="00ED44D7" w:rsidRPr="00B92164" w:rsidRDefault="00ED44D7" w:rsidP="00A502C1">
      <w:pPr>
        <w:rPr>
          <w:rFonts w:cstheme="minorHAnsi"/>
        </w:rPr>
      </w:pPr>
      <w:r w:rsidRPr="00727B5A">
        <w:rPr>
          <w:rFonts w:cstheme="minorHAnsi"/>
        </w:rPr>
        <w:t xml:space="preserve">Please visit </w:t>
      </w:r>
      <w:hyperlink r:id="rId7" w:history="1">
        <w:r w:rsidRPr="00727B5A">
          <w:rPr>
            <w:rStyle w:val="Hyperlink"/>
            <w:rFonts w:cstheme="minorHAnsi"/>
          </w:rPr>
          <w:t>ustravel.org/NTTW</w:t>
        </w:r>
      </w:hyperlink>
      <w:r w:rsidRPr="00727B5A">
        <w:rPr>
          <w:rFonts w:cstheme="minorHAnsi"/>
        </w:rPr>
        <w:t xml:space="preserve"> to learn more about National Travel and Tourism Week</w:t>
      </w:r>
      <w:r w:rsidRPr="00B92164">
        <w:rPr>
          <w:rFonts w:cstheme="minorHAnsi"/>
        </w:rPr>
        <w:t>.</w:t>
      </w:r>
    </w:p>
    <w:sectPr w:rsidR="00ED44D7" w:rsidRPr="00B92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-Bo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643C5"/>
    <w:multiLevelType w:val="multilevel"/>
    <w:tmpl w:val="563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48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C1"/>
    <w:rsid w:val="001A266B"/>
    <w:rsid w:val="00217622"/>
    <w:rsid w:val="002800AE"/>
    <w:rsid w:val="00321082"/>
    <w:rsid w:val="00660D2F"/>
    <w:rsid w:val="00722E34"/>
    <w:rsid w:val="00727B5A"/>
    <w:rsid w:val="007800FA"/>
    <w:rsid w:val="00A502C1"/>
    <w:rsid w:val="00B12DAB"/>
    <w:rsid w:val="00B92164"/>
    <w:rsid w:val="00C74976"/>
    <w:rsid w:val="00DE7B48"/>
    <w:rsid w:val="00EB0257"/>
    <w:rsid w:val="00EB2DA9"/>
    <w:rsid w:val="00ED44D7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44D1"/>
  <w15:chartTrackingRefBased/>
  <w15:docId w15:val="{420A1999-007D-1541-B426-D1839773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02C1"/>
    <w:pPr>
      <w:widowControl w:val="0"/>
      <w:autoSpaceDE w:val="0"/>
      <w:autoSpaceDN w:val="0"/>
    </w:pPr>
    <w:rPr>
      <w:rFonts w:ascii="Gotham-Book" w:eastAsia="Gotham-Book" w:hAnsi="Gotham-Book" w:cs="Gotham-Book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502C1"/>
    <w:rPr>
      <w:rFonts w:ascii="Gotham-Book" w:eastAsia="Gotham-Book" w:hAnsi="Gotham-Book" w:cs="Gotham-Book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ED44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4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44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60D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C74976"/>
  </w:style>
  <w:style w:type="character" w:styleId="CommentReference">
    <w:name w:val="annotation reference"/>
    <w:basedOn w:val="DefaultParagraphFont"/>
    <w:uiPriority w:val="99"/>
    <w:semiHidden/>
    <w:unhideWhenUsed/>
    <w:rsid w:val="00EB2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D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travel.org/nt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travel.org/toolkit/national-travel-and-tourism-wee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Condon</dc:creator>
  <cp:keywords/>
  <dc:description/>
  <cp:lastModifiedBy>Dowling King</cp:lastModifiedBy>
  <cp:revision>2</cp:revision>
  <dcterms:created xsi:type="dcterms:W3CDTF">2023-03-23T18:11:00Z</dcterms:created>
  <dcterms:modified xsi:type="dcterms:W3CDTF">2023-03-23T18:11:00Z</dcterms:modified>
</cp:coreProperties>
</file>